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A1" w:rsidRDefault="00780ED5" w:rsidP="002112A1">
      <w:pPr>
        <w:pStyle w:val="NormalWeb"/>
        <w:spacing w:before="0" w:beforeAutospacing="0"/>
        <w:rPr>
          <w:rFonts w:ascii="Adelle W01 Regular" w:hAnsi="Adelle W01 Regular"/>
          <w:color w:val="272727"/>
        </w:rPr>
      </w:pPr>
      <w:r>
        <w:rPr>
          <w:rFonts w:ascii="Adelle W01 Regular" w:hAnsi="Adelle W01 Regular"/>
          <w:color w:val="272727"/>
        </w:rPr>
        <w:t>Phil Budden: MIT CV</w:t>
      </w:r>
      <w:r>
        <w:rPr>
          <w:rFonts w:ascii="Adelle W01 Regular" w:hAnsi="Adelle W01 Regular"/>
          <w:color w:val="272727"/>
        </w:rPr>
        <w:br/>
      </w:r>
      <w:r>
        <w:rPr>
          <w:rFonts w:ascii="Adelle W01 Regular" w:hAnsi="Adelle W01 Regular"/>
          <w:color w:val="272727"/>
        </w:rPr>
        <w:br/>
      </w:r>
      <w:bookmarkStart w:id="0" w:name="_GoBack"/>
      <w:bookmarkEnd w:id="0"/>
      <w:r w:rsidR="002112A1">
        <w:rPr>
          <w:rFonts w:ascii="Adelle W01 Regular" w:hAnsi="Adelle W01 Regular"/>
          <w:color w:val="272727"/>
        </w:rPr>
        <w:t>Phil Budden is a Senior Lecturer at MIT's Management School, in Sloan's TIES (Tech Innovation, Entrepreneurship and Strateg</w:t>
      </w:r>
      <w:r w:rsidR="002112A1">
        <w:rPr>
          <w:rFonts w:ascii="Adelle W01 Regular" w:hAnsi="Adelle W01 Regular"/>
          <w:color w:val="272727"/>
        </w:rPr>
        <w:t>y</w:t>
      </w:r>
      <w:r w:rsidR="002112A1">
        <w:rPr>
          <w:rFonts w:ascii="Adelle W01 Regular" w:hAnsi="Adelle W01 Regular"/>
          <w:color w:val="272727"/>
        </w:rPr>
        <w:t>) Group, where he focuses on innovation</w:t>
      </w:r>
      <w:r w:rsidR="002112A1">
        <w:rPr>
          <w:rFonts w:ascii="Adelle W01 Regular" w:hAnsi="Adelle W01 Regular"/>
          <w:color w:val="272727"/>
        </w:rPr>
        <w:t>, especially</w:t>
      </w:r>
      <w:r w:rsidR="002112A1">
        <w:rPr>
          <w:rFonts w:ascii="Adelle W01 Regular" w:hAnsi="Adelle W01 Regular"/>
          <w:color w:val="272727"/>
        </w:rPr>
        <w:t xml:space="preserve"> </w:t>
      </w:r>
      <w:r w:rsidR="002112A1">
        <w:rPr>
          <w:rFonts w:ascii="Adelle W01 Regular" w:hAnsi="Adelle W01 Regular"/>
          <w:color w:val="272727"/>
        </w:rPr>
        <w:t>for corporate and government</w:t>
      </w:r>
      <w:r w:rsidR="00CA7D5E">
        <w:rPr>
          <w:rFonts w:ascii="Adelle W01 Regular" w:hAnsi="Adelle W01 Regular"/>
          <w:color w:val="272727"/>
        </w:rPr>
        <w:t xml:space="preserve"> executives</w:t>
      </w:r>
      <w:r w:rsidR="002112A1">
        <w:rPr>
          <w:rFonts w:ascii="Adelle W01 Regular" w:hAnsi="Adelle W01 Regular"/>
          <w:color w:val="272727"/>
        </w:rPr>
        <w:t>.</w:t>
      </w:r>
    </w:p>
    <w:p w:rsidR="002112A1" w:rsidRDefault="002112A1" w:rsidP="002112A1">
      <w:pPr>
        <w:pStyle w:val="NormalWeb"/>
        <w:spacing w:before="0" w:beforeAutospacing="0"/>
        <w:rPr>
          <w:rFonts w:ascii="Adelle W01 Regular" w:hAnsi="Adelle W01 Regular"/>
          <w:color w:val="272727"/>
        </w:rPr>
      </w:pPr>
      <w:r>
        <w:rPr>
          <w:rFonts w:ascii="Adelle W01 Regular" w:hAnsi="Adelle W01 Regular"/>
          <w:color w:val="272727"/>
        </w:rPr>
        <w:t>Focusing on the executives in both the private/corporate and public/government sectors, Phil demystifies the process of ‘innovation’</w:t>
      </w:r>
      <w:r w:rsidR="00CA7D5E">
        <w:rPr>
          <w:rFonts w:ascii="Adelle W01 Regular" w:hAnsi="Adelle W01 Regular"/>
          <w:color w:val="272727"/>
        </w:rPr>
        <w:t>, setting it</w:t>
      </w:r>
      <w:r>
        <w:rPr>
          <w:rFonts w:ascii="Adelle W01 Regular" w:hAnsi="Adelle W01 Regular"/>
          <w:color w:val="272727"/>
        </w:rPr>
        <w:t xml:space="preserve"> as a spectrum of activities ranging from incremental ‘little i’ innovation (in the 10% range) out to transformational ‘big I’ Innovation (in the 10x range)</w:t>
      </w:r>
      <w:r w:rsidR="00CA7D5E">
        <w:rPr>
          <w:rFonts w:ascii="Adelle W01 Regular" w:hAnsi="Adelle W01 Regular"/>
          <w:color w:val="272727"/>
        </w:rPr>
        <w:t>.  The innovation challenge</w:t>
      </w:r>
      <w:r>
        <w:rPr>
          <w:rFonts w:ascii="Adelle W01 Regular" w:hAnsi="Adelle W01 Regular"/>
          <w:color w:val="272727"/>
        </w:rPr>
        <w:t xml:space="preserve"> for those in large</w:t>
      </w:r>
      <w:r w:rsidR="00CA7D5E">
        <w:rPr>
          <w:rFonts w:ascii="Adelle W01 Regular" w:hAnsi="Adelle W01 Regular"/>
          <w:color w:val="272727"/>
        </w:rPr>
        <w:t>r</w:t>
      </w:r>
      <w:r>
        <w:rPr>
          <w:rFonts w:ascii="Adelle W01 Regular" w:hAnsi="Adelle W01 Regular"/>
          <w:color w:val="272727"/>
        </w:rPr>
        <w:t xml:space="preserve"> enterprises</w:t>
      </w:r>
      <w:r w:rsidR="00CA7D5E">
        <w:rPr>
          <w:rFonts w:ascii="Adelle W01 Regular" w:hAnsi="Adelle W01 Regular"/>
          <w:color w:val="272727"/>
        </w:rPr>
        <w:t xml:space="preserve"> - with an established ‘business as usual’ (BAU), legacy IT systems and complex structures – is often how to capture some of the agility and risk-tolerance of startup entrepreneurs.</w:t>
      </w:r>
    </w:p>
    <w:p w:rsidR="00CA7D5E" w:rsidRDefault="00CA7D5E" w:rsidP="00CA7D5E">
      <w:pPr>
        <w:pStyle w:val="NormalWeb"/>
        <w:spacing w:before="0" w:beforeAutospacing="0"/>
        <w:rPr>
          <w:rFonts w:ascii="Adelle W01 Regular" w:hAnsi="Adelle W01 Regular"/>
          <w:color w:val="272727"/>
        </w:rPr>
      </w:pPr>
      <w:r>
        <w:rPr>
          <w:rFonts w:ascii="Adelle W01 Regular" w:hAnsi="Adelle W01 Regular"/>
          <w:color w:val="272727"/>
        </w:rPr>
        <w:t>In line with the MIT approach to ‘innovation ecosystems’, Phil combines academic, historical and real-world perspectives in his teaching about how the 5 different ecosystem stakeholders - including Entrepreneurs, Universities and 'Risk Capital' providers, alongside Corporate enterprises and Government policymakers - can all contribute to successful innovation in regional ecosystems around the world.  These ecosystems in turn provide sources of innovation for the various stakeholders</w:t>
      </w:r>
      <w:r>
        <w:rPr>
          <w:rFonts w:ascii="Adelle W01 Regular" w:hAnsi="Adelle W01 Regular"/>
          <w:color w:val="272727"/>
        </w:rPr>
        <w:t xml:space="preserve">, especially the </w:t>
      </w:r>
      <w:r>
        <w:rPr>
          <w:rFonts w:ascii="Adelle W01 Regular" w:hAnsi="Adelle W01 Regular"/>
          <w:color w:val="272727"/>
        </w:rPr>
        <w:t>corporate and government</w:t>
      </w:r>
      <w:r>
        <w:rPr>
          <w:rFonts w:ascii="Adelle W01 Regular" w:hAnsi="Adelle W01 Regular"/>
          <w:color w:val="272727"/>
        </w:rPr>
        <w:t xml:space="preserve"> ones which often have challenges as </w:t>
      </w:r>
      <w:r>
        <w:rPr>
          <w:rFonts w:ascii="Adelle W01 Regular" w:hAnsi="Adelle W01 Regular"/>
          <w:color w:val="272727"/>
        </w:rPr>
        <w:t>larger enterprises</w:t>
      </w:r>
      <w:r>
        <w:rPr>
          <w:rFonts w:ascii="Adelle W01 Regular" w:hAnsi="Adelle W01 Regular"/>
          <w:color w:val="272727"/>
        </w:rPr>
        <w:t>.</w:t>
      </w:r>
    </w:p>
    <w:p w:rsidR="002112A1" w:rsidRDefault="00CA7D5E" w:rsidP="002112A1">
      <w:pPr>
        <w:pStyle w:val="NormalWeb"/>
        <w:spacing w:before="0" w:beforeAutospacing="0"/>
        <w:rPr>
          <w:rFonts w:ascii="Adelle W01 Regular" w:hAnsi="Adelle W01 Regular"/>
          <w:color w:val="272727"/>
        </w:rPr>
      </w:pPr>
      <w:r>
        <w:rPr>
          <w:rFonts w:ascii="Adelle W01 Regular" w:hAnsi="Adelle W01 Regular"/>
          <w:color w:val="272727"/>
        </w:rPr>
        <w:t>Phil was a diplomat for twenty years, and then an international corporate banker, before joining the Faculty of MIT’s Management School full time.  As such, he supports a variety of MIT’s global programs, and enjoys sharing his insights with international audiences.</w:t>
      </w:r>
    </w:p>
    <w:p w:rsidR="002112A1" w:rsidRDefault="002112A1" w:rsidP="002112A1">
      <w:pPr>
        <w:pStyle w:val="NormalWeb"/>
        <w:spacing w:before="0" w:beforeAutospacing="0"/>
        <w:rPr>
          <w:rFonts w:ascii="Adelle W01 Regular" w:hAnsi="Adelle W01 Regular"/>
          <w:color w:val="272727"/>
        </w:rPr>
      </w:pPr>
      <w:r>
        <w:rPr>
          <w:rFonts w:ascii="Adelle W01 Regular" w:hAnsi="Adelle W01 Regular"/>
          <w:color w:val="272727"/>
        </w:rPr>
        <w:t>Phil holds a BA and MA in History from Lincoln College, the University of Oxford; an MA in History and Government from Cornell University; and a PhD (DPhil) in History and International Political Economy from the University of Oxford.</w:t>
      </w:r>
    </w:p>
    <w:p w:rsidR="00BB701B" w:rsidRDefault="00780ED5"/>
    <w:sectPr w:rsidR="00BB701B" w:rsidSect="00DD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elle W01 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1"/>
    <w:rsid w:val="002112A1"/>
    <w:rsid w:val="00780ED5"/>
    <w:rsid w:val="00CA7D5E"/>
    <w:rsid w:val="00CE64DF"/>
    <w:rsid w:val="00DD1488"/>
    <w:rsid w:val="00E1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85D6E"/>
  <w14:defaultImageDpi w14:val="32767"/>
  <w15:chartTrackingRefBased/>
  <w15:docId w15:val="{64E882AC-849A-564E-B571-388E18D6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2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Budden</dc:creator>
  <cp:keywords/>
  <dc:description/>
  <cp:lastModifiedBy>Philip Budden</cp:lastModifiedBy>
  <cp:revision>2</cp:revision>
  <dcterms:created xsi:type="dcterms:W3CDTF">2019-10-09T00:07:00Z</dcterms:created>
  <dcterms:modified xsi:type="dcterms:W3CDTF">2019-10-09T00:25:00Z</dcterms:modified>
</cp:coreProperties>
</file>