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A56" w14:textId="3BF6D69C" w:rsidR="00AC1FB3" w:rsidRPr="00D870A5" w:rsidRDefault="005456FF" w:rsidP="00D870A5">
      <w:pPr>
        <w:jc w:val="center"/>
        <w:rPr>
          <w:b/>
          <w:sz w:val="28"/>
        </w:rPr>
      </w:pPr>
      <w:r w:rsidRPr="005456FF">
        <w:rPr>
          <w:b/>
          <w:sz w:val="32"/>
        </w:rPr>
        <w:t>TSL 2026 Conference Extended Abstract Template</w:t>
      </w:r>
    </w:p>
    <w:p w14:paraId="390CF81D" w14:textId="18DBBDC1" w:rsidR="00D870A5" w:rsidRPr="005456FF" w:rsidRDefault="005456FF" w:rsidP="00C70F8D">
      <w:pPr>
        <w:spacing w:after="120"/>
        <w:jc w:val="center"/>
        <w:rPr>
          <w:sz w:val="24"/>
          <w:szCs w:val="24"/>
        </w:rPr>
      </w:pPr>
      <w:r w:rsidRPr="005456FF">
        <w:rPr>
          <w:sz w:val="24"/>
          <w:szCs w:val="24"/>
        </w:rPr>
        <w:t>Author1</w:t>
      </w:r>
      <w:r w:rsidR="00C70F8D" w:rsidRPr="005456FF">
        <w:rPr>
          <w:sz w:val="24"/>
          <w:szCs w:val="24"/>
          <w:vertAlign w:val="superscript"/>
        </w:rPr>
        <w:t>1</w:t>
      </w:r>
      <w:r w:rsidR="00C70F8D" w:rsidRPr="005456FF">
        <w:rPr>
          <w:sz w:val="24"/>
          <w:szCs w:val="24"/>
        </w:rPr>
        <w:t xml:space="preserve">, </w:t>
      </w:r>
      <w:r w:rsidRPr="005456FF">
        <w:rPr>
          <w:sz w:val="24"/>
          <w:szCs w:val="24"/>
        </w:rPr>
        <w:t>Author2</w:t>
      </w:r>
      <w:r w:rsidR="00C70F8D" w:rsidRPr="005456FF">
        <w:rPr>
          <w:sz w:val="24"/>
          <w:szCs w:val="24"/>
          <w:vertAlign w:val="superscript"/>
        </w:rPr>
        <w:t>2</w:t>
      </w:r>
    </w:p>
    <w:p w14:paraId="41974654" w14:textId="72FA0E6A" w:rsidR="00D870A5" w:rsidRPr="005456FF" w:rsidRDefault="00C70F8D" w:rsidP="006F2C6A">
      <w:pPr>
        <w:spacing w:after="0"/>
        <w:rPr>
          <w:sz w:val="24"/>
          <w:szCs w:val="24"/>
        </w:rPr>
      </w:pPr>
      <w:r w:rsidRPr="005456FF">
        <w:rPr>
          <w:sz w:val="24"/>
          <w:szCs w:val="24"/>
          <w:vertAlign w:val="superscript"/>
        </w:rPr>
        <w:t>1</w:t>
      </w:r>
      <w:r w:rsidR="005456FF" w:rsidRPr="005456FF">
        <w:rPr>
          <w:sz w:val="24"/>
          <w:szCs w:val="24"/>
        </w:rPr>
        <w:t>Author 1 affiliation, author1@email.com</w:t>
      </w:r>
    </w:p>
    <w:p w14:paraId="6371DD87" w14:textId="68C27938" w:rsidR="00E00626" w:rsidRPr="005456FF" w:rsidRDefault="005456FF" w:rsidP="006F2C6A">
      <w:pPr>
        <w:spacing w:after="120"/>
        <w:rPr>
          <w:sz w:val="24"/>
          <w:szCs w:val="24"/>
        </w:rPr>
      </w:pPr>
      <w:r w:rsidRPr="005456FF">
        <w:rPr>
          <w:sz w:val="24"/>
          <w:szCs w:val="24"/>
          <w:vertAlign w:val="superscript"/>
        </w:rPr>
        <w:t>2</w:t>
      </w:r>
      <w:r w:rsidRPr="005456FF">
        <w:rPr>
          <w:sz w:val="24"/>
          <w:szCs w:val="24"/>
        </w:rPr>
        <w:t>Author 2 affiliation, author2@email.com</w:t>
      </w:r>
    </w:p>
    <w:p w14:paraId="224C7C28" w14:textId="17A80719" w:rsidR="00BB5D4F" w:rsidRPr="005456FF" w:rsidRDefault="005456FF" w:rsidP="004F25B3">
      <w:pPr>
        <w:spacing w:after="0" w:line="240" w:lineRule="auto"/>
        <w:jc w:val="both"/>
        <w:rPr>
          <w:b/>
          <w:sz w:val="24"/>
          <w:szCs w:val="24"/>
        </w:rPr>
      </w:pPr>
      <w:r>
        <w:rPr>
          <w:b/>
          <w:sz w:val="24"/>
          <w:szCs w:val="24"/>
        </w:rPr>
        <w:t>Section title</w:t>
      </w:r>
    </w:p>
    <w:p w14:paraId="081D6116" w14:textId="58FCCFC3" w:rsidR="005456FF" w:rsidRPr="005456FF" w:rsidRDefault="005456FF" w:rsidP="005456FF">
      <w:pPr>
        <w:spacing w:after="120"/>
        <w:jc w:val="both"/>
        <w:rPr>
          <w:sz w:val="24"/>
          <w:szCs w:val="24"/>
        </w:rPr>
      </w:pPr>
      <w:r w:rsidRPr="005456FF">
        <w:rPr>
          <w:sz w:val="24"/>
          <w:szCs w:val="24"/>
        </w:rPr>
        <w:t>The Transportation Science and Logistics Society Conference is held every three years, and provides an opportunity for all members of the TSL Society to present and discuss state-of-the-art research in transportation science and logistics. The conference focuses on all transportation science and logistics topics including but not limited to air transportation, facility logistics, freight transportation and logistics, intelligent transportation systems, and urban transportation planning and modeling. Contributions shall explore various methodologies in transportation science and logistics, including but not limited to optimization, decision analysis, stochastic modeling, network science, machine learning, and artificial intelligence. The conference also provides a platform to explore social good applications, and participants are encouraged to contribute new problems that address major societal challenges in and around transportation science and logistics.</w:t>
      </w:r>
    </w:p>
    <w:p w14:paraId="3F9EABF2" w14:textId="0BB844B8" w:rsidR="005456FF" w:rsidRPr="005456FF" w:rsidRDefault="005456FF" w:rsidP="005456FF">
      <w:pPr>
        <w:spacing w:after="120"/>
        <w:jc w:val="both"/>
        <w:rPr>
          <w:sz w:val="24"/>
          <w:szCs w:val="24"/>
        </w:rPr>
      </w:pPr>
      <w:r w:rsidRPr="005456FF">
        <w:rPr>
          <w:sz w:val="24"/>
          <w:szCs w:val="24"/>
        </w:rPr>
        <w:t xml:space="preserve">Abstracts can be submitted at </w:t>
      </w:r>
      <w:hyperlink r:id="rId5" w:history="1">
        <w:r w:rsidRPr="005456FF">
          <w:rPr>
            <w:rStyle w:val="Hyperlink"/>
            <w:sz w:val="24"/>
            <w:szCs w:val="24"/>
          </w:rPr>
          <w:t>https://easychair.org/my/conference?conf=tsl2026</w:t>
        </w:r>
      </w:hyperlink>
      <w:r w:rsidRPr="005456FF">
        <w:rPr>
          <w:sz w:val="24"/>
          <w:szCs w:val="24"/>
        </w:rPr>
        <w:t>. Choose “TSL 2026” as the event.</w:t>
      </w:r>
    </w:p>
    <w:p w14:paraId="72B26ED3" w14:textId="39DCB2F5" w:rsidR="005456FF" w:rsidRPr="005456FF" w:rsidRDefault="005456FF" w:rsidP="005456FF">
      <w:pPr>
        <w:spacing w:after="120"/>
        <w:jc w:val="both"/>
        <w:rPr>
          <w:sz w:val="24"/>
          <w:szCs w:val="24"/>
        </w:rPr>
      </w:pPr>
      <w:r w:rsidRPr="005456FF">
        <w:rPr>
          <w:sz w:val="24"/>
          <w:szCs w:val="24"/>
        </w:rPr>
        <w:t xml:space="preserve">Replace the title </w:t>
      </w:r>
      <w:r>
        <w:rPr>
          <w:sz w:val="24"/>
          <w:szCs w:val="24"/>
        </w:rPr>
        <w:t>“</w:t>
      </w:r>
      <w:r w:rsidRPr="005456FF">
        <w:rPr>
          <w:sz w:val="24"/>
          <w:szCs w:val="24"/>
        </w:rPr>
        <w:t>TSL 2026 Conference Extended Abstract Template” with your own. Do not include a short abstract or keywords in this document; you will enter those directly into the submission system. Extended abstracts must be no more than three pages long, excluding references.</w:t>
      </w:r>
    </w:p>
    <w:p w14:paraId="762AFB75" w14:textId="163074F8" w:rsidR="005456FF" w:rsidRPr="005456FF" w:rsidRDefault="005456FF" w:rsidP="005456FF">
      <w:pPr>
        <w:spacing w:after="120"/>
        <w:jc w:val="both"/>
        <w:rPr>
          <w:sz w:val="24"/>
          <w:szCs w:val="24"/>
        </w:rPr>
      </w:pPr>
      <w:r w:rsidRPr="005456FF">
        <w:rPr>
          <w:sz w:val="24"/>
          <w:szCs w:val="24"/>
        </w:rPr>
        <w:t>The deadline for abstract submission is December 12, 2026. Notification of acceptance will be provided by February 28, 2026.</w:t>
      </w:r>
    </w:p>
    <w:p w14:paraId="6D54603C" w14:textId="77777777" w:rsidR="005456FF" w:rsidRPr="005456FF" w:rsidRDefault="005456FF" w:rsidP="005456FF">
      <w:pPr>
        <w:spacing w:after="120"/>
        <w:jc w:val="both"/>
        <w:rPr>
          <w:sz w:val="24"/>
          <w:szCs w:val="24"/>
        </w:rPr>
      </w:pPr>
      <w:r w:rsidRPr="005456FF">
        <w:rPr>
          <w:sz w:val="24"/>
          <w:szCs w:val="24"/>
        </w:rPr>
        <w:t xml:space="preserve">The Scientific Committee will evaluate submissions based on their relevance to the field of transportation science and logistics, the quality of the writing, the novelty and rigor of their methodological contributions, and the potential impact and applicability of their practical contributions. </w:t>
      </w:r>
    </w:p>
    <w:p w14:paraId="1444D754" w14:textId="43E79FA9" w:rsidR="00364520" w:rsidRPr="005456FF" w:rsidRDefault="005456FF" w:rsidP="004F25B3">
      <w:pPr>
        <w:spacing w:after="0" w:line="240" w:lineRule="auto"/>
        <w:jc w:val="both"/>
        <w:rPr>
          <w:rFonts w:eastAsiaTheme="minorEastAsia"/>
          <w:b/>
          <w:sz w:val="24"/>
          <w:szCs w:val="24"/>
        </w:rPr>
      </w:pPr>
      <w:r w:rsidRPr="005456FF">
        <w:rPr>
          <w:rFonts w:eastAsiaTheme="minorEastAsia"/>
          <w:b/>
          <w:sz w:val="24"/>
          <w:szCs w:val="24"/>
        </w:rPr>
        <w:t>Acknowledgments</w:t>
      </w:r>
    </w:p>
    <w:p w14:paraId="1B4FCC40" w14:textId="4815C60D" w:rsidR="005426C3" w:rsidRPr="005456FF" w:rsidRDefault="005456FF" w:rsidP="005456FF">
      <w:pPr>
        <w:spacing w:after="0"/>
        <w:jc w:val="both"/>
        <w:rPr>
          <w:sz w:val="24"/>
          <w:szCs w:val="24"/>
        </w:rPr>
      </w:pPr>
      <w:r w:rsidRPr="005456FF">
        <w:rPr>
          <w:sz w:val="24"/>
          <w:szCs w:val="24"/>
        </w:rPr>
        <w:t>Acknowledgements, particularly those for funding sources, should be entered here.</w:t>
      </w:r>
    </w:p>
    <w:p w14:paraId="5F5B75EF" w14:textId="77777777" w:rsidR="00364520" w:rsidRPr="005456FF" w:rsidRDefault="00364520" w:rsidP="004F25B3">
      <w:pPr>
        <w:spacing w:after="0" w:line="240" w:lineRule="auto"/>
        <w:jc w:val="both"/>
        <w:rPr>
          <w:b/>
          <w:sz w:val="24"/>
          <w:szCs w:val="24"/>
        </w:rPr>
      </w:pPr>
      <w:r w:rsidRPr="005456FF">
        <w:rPr>
          <w:b/>
          <w:sz w:val="24"/>
          <w:szCs w:val="24"/>
        </w:rPr>
        <w:t>References</w:t>
      </w:r>
    </w:p>
    <w:p w14:paraId="39EDB535" w14:textId="2693F481" w:rsidR="00DC37AC" w:rsidRPr="005456FF" w:rsidRDefault="00DC37AC" w:rsidP="005456FF">
      <w:pPr>
        <w:spacing w:after="120" w:line="240" w:lineRule="auto"/>
        <w:jc w:val="both"/>
        <w:rPr>
          <w:sz w:val="24"/>
          <w:szCs w:val="24"/>
        </w:rPr>
      </w:pPr>
    </w:p>
    <w:sectPr w:rsidR="00DC37AC" w:rsidRPr="005456FF" w:rsidSect="0024539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1E9A"/>
    <w:multiLevelType w:val="hybridMultilevel"/>
    <w:tmpl w:val="83361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472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99"/>
    <w:rsid w:val="00000674"/>
    <w:rsid w:val="0000359B"/>
    <w:rsid w:val="00014FCA"/>
    <w:rsid w:val="00015EBA"/>
    <w:rsid w:val="000347B6"/>
    <w:rsid w:val="00071B99"/>
    <w:rsid w:val="00071DF2"/>
    <w:rsid w:val="00071E18"/>
    <w:rsid w:val="00086CB4"/>
    <w:rsid w:val="000A084D"/>
    <w:rsid w:val="000A574B"/>
    <w:rsid w:val="000D3054"/>
    <w:rsid w:val="000E2389"/>
    <w:rsid w:val="001029C0"/>
    <w:rsid w:val="00122418"/>
    <w:rsid w:val="001234CE"/>
    <w:rsid w:val="0013352F"/>
    <w:rsid w:val="0013532E"/>
    <w:rsid w:val="0014761D"/>
    <w:rsid w:val="00161CE9"/>
    <w:rsid w:val="00171434"/>
    <w:rsid w:val="001B01A5"/>
    <w:rsid w:val="001B4E9E"/>
    <w:rsid w:val="001D2E1D"/>
    <w:rsid w:val="001E348C"/>
    <w:rsid w:val="001E79BD"/>
    <w:rsid w:val="00201007"/>
    <w:rsid w:val="00202F35"/>
    <w:rsid w:val="00204646"/>
    <w:rsid w:val="00212795"/>
    <w:rsid w:val="00230D5B"/>
    <w:rsid w:val="00231E07"/>
    <w:rsid w:val="002338E4"/>
    <w:rsid w:val="002372D7"/>
    <w:rsid w:val="0024539A"/>
    <w:rsid w:val="00246766"/>
    <w:rsid w:val="00262D42"/>
    <w:rsid w:val="00287AE9"/>
    <w:rsid w:val="002A4538"/>
    <w:rsid w:val="002B4B87"/>
    <w:rsid w:val="002C492E"/>
    <w:rsid w:val="002F4DB5"/>
    <w:rsid w:val="002F6AA0"/>
    <w:rsid w:val="0030779E"/>
    <w:rsid w:val="0031075B"/>
    <w:rsid w:val="00321DE4"/>
    <w:rsid w:val="00332438"/>
    <w:rsid w:val="0033395C"/>
    <w:rsid w:val="00347298"/>
    <w:rsid w:val="00355FF9"/>
    <w:rsid w:val="00364520"/>
    <w:rsid w:val="00365BB1"/>
    <w:rsid w:val="00367C4F"/>
    <w:rsid w:val="003838C8"/>
    <w:rsid w:val="0039303E"/>
    <w:rsid w:val="003A362E"/>
    <w:rsid w:val="003A6B9B"/>
    <w:rsid w:val="00406B6C"/>
    <w:rsid w:val="00442201"/>
    <w:rsid w:val="00475BDF"/>
    <w:rsid w:val="00491B14"/>
    <w:rsid w:val="00495170"/>
    <w:rsid w:val="004B660E"/>
    <w:rsid w:val="004F25B3"/>
    <w:rsid w:val="004F5E3D"/>
    <w:rsid w:val="005426C3"/>
    <w:rsid w:val="005456FF"/>
    <w:rsid w:val="005462B8"/>
    <w:rsid w:val="0055445B"/>
    <w:rsid w:val="00556187"/>
    <w:rsid w:val="00562C61"/>
    <w:rsid w:val="00577427"/>
    <w:rsid w:val="005E532D"/>
    <w:rsid w:val="005F5F78"/>
    <w:rsid w:val="005F73D9"/>
    <w:rsid w:val="00605295"/>
    <w:rsid w:val="006408AC"/>
    <w:rsid w:val="00650226"/>
    <w:rsid w:val="00660FCC"/>
    <w:rsid w:val="006D6221"/>
    <w:rsid w:val="006E1D14"/>
    <w:rsid w:val="006F2C6A"/>
    <w:rsid w:val="0073412A"/>
    <w:rsid w:val="00744AE2"/>
    <w:rsid w:val="00746985"/>
    <w:rsid w:val="007524DE"/>
    <w:rsid w:val="00792299"/>
    <w:rsid w:val="007B4A27"/>
    <w:rsid w:val="007B4A75"/>
    <w:rsid w:val="007D0171"/>
    <w:rsid w:val="007D28A8"/>
    <w:rsid w:val="007E62CD"/>
    <w:rsid w:val="007F1C04"/>
    <w:rsid w:val="008051D0"/>
    <w:rsid w:val="008174FE"/>
    <w:rsid w:val="0086029A"/>
    <w:rsid w:val="00867B49"/>
    <w:rsid w:val="00880726"/>
    <w:rsid w:val="00890DFF"/>
    <w:rsid w:val="00893DBC"/>
    <w:rsid w:val="00897E07"/>
    <w:rsid w:val="008D2C14"/>
    <w:rsid w:val="008D6ACB"/>
    <w:rsid w:val="00904004"/>
    <w:rsid w:val="00931733"/>
    <w:rsid w:val="0093492B"/>
    <w:rsid w:val="00935432"/>
    <w:rsid w:val="00937FED"/>
    <w:rsid w:val="009434CC"/>
    <w:rsid w:val="009624AA"/>
    <w:rsid w:val="00993F96"/>
    <w:rsid w:val="009A48AE"/>
    <w:rsid w:val="009C3875"/>
    <w:rsid w:val="00A004AC"/>
    <w:rsid w:val="00A126E1"/>
    <w:rsid w:val="00A1439F"/>
    <w:rsid w:val="00A40558"/>
    <w:rsid w:val="00A45279"/>
    <w:rsid w:val="00A46E01"/>
    <w:rsid w:val="00A53B63"/>
    <w:rsid w:val="00A865BE"/>
    <w:rsid w:val="00A93A5C"/>
    <w:rsid w:val="00AB554A"/>
    <w:rsid w:val="00AC1FB3"/>
    <w:rsid w:val="00AD3594"/>
    <w:rsid w:val="00AE6E32"/>
    <w:rsid w:val="00B13264"/>
    <w:rsid w:val="00B154F7"/>
    <w:rsid w:val="00B22261"/>
    <w:rsid w:val="00B32FA7"/>
    <w:rsid w:val="00B40D87"/>
    <w:rsid w:val="00B53C5B"/>
    <w:rsid w:val="00B60514"/>
    <w:rsid w:val="00B77487"/>
    <w:rsid w:val="00B93E38"/>
    <w:rsid w:val="00BA239C"/>
    <w:rsid w:val="00BA6D62"/>
    <w:rsid w:val="00BB38A4"/>
    <w:rsid w:val="00BB5430"/>
    <w:rsid w:val="00BB5D4F"/>
    <w:rsid w:val="00BC4E8D"/>
    <w:rsid w:val="00BC7B13"/>
    <w:rsid w:val="00BD11EB"/>
    <w:rsid w:val="00C03E7A"/>
    <w:rsid w:val="00C33154"/>
    <w:rsid w:val="00C42A5F"/>
    <w:rsid w:val="00C57885"/>
    <w:rsid w:val="00C6639F"/>
    <w:rsid w:val="00C70F8D"/>
    <w:rsid w:val="00C71542"/>
    <w:rsid w:val="00C81B64"/>
    <w:rsid w:val="00CF7275"/>
    <w:rsid w:val="00D5242C"/>
    <w:rsid w:val="00D55646"/>
    <w:rsid w:val="00D64874"/>
    <w:rsid w:val="00D7575C"/>
    <w:rsid w:val="00D870A5"/>
    <w:rsid w:val="00D9398E"/>
    <w:rsid w:val="00D96276"/>
    <w:rsid w:val="00DB1C2B"/>
    <w:rsid w:val="00DB301E"/>
    <w:rsid w:val="00DB5AB1"/>
    <w:rsid w:val="00DB5CE5"/>
    <w:rsid w:val="00DC37AC"/>
    <w:rsid w:val="00DF2885"/>
    <w:rsid w:val="00DF63BB"/>
    <w:rsid w:val="00E00626"/>
    <w:rsid w:val="00E43B4F"/>
    <w:rsid w:val="00E442CB"/>
    <w:rsid w:val="00E6656E"/>
    <w:rsid w:val="00E9188D"/>
    <w:rsid w:val="00E946B4"/>
    <w:rsid w:val="00EA34C7"/>
    <w:rsid w:val="00EB1E14"/>
    <w:rsid w:val="00EB3730"/>
    <w:rsid w:val="00EC4D9B"/>
    <w:rsid w:val="00EC7CAF"/>
    <w:rsid w:val="00EE3E09"/>
    <w:rsid w:val="00F05E6E"/>
    <w:rsid w:val="00F31D0A"/>
    <w:rsid w:val="00F81E90"/>
    <w:rsid w:val="00F862D9"/>
    <w:rsid w:val="00F86A90"/>
    <w:rsid w:val="00FC37C5"/>
    <w:rsid w:val="00FD2ED4"/>
    <w:rsid w:val="00FF590B"/>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57A7"/>
  <w15:docId w15:val="{51A290B6-DB1C-E74C-AEB7-E68C8129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626"/>
    <w:rPr>
      <w:color w:val="0000FF" w:themeColor="hyperlink"/>
      <w:u w:val="single"/>
    </w:rPr>
  </w:style>
  <w:style w:type="character" w:styleId="PlaceholderText">
    <w:name w:val="Placeholder Text"/>
    <w:basedOn w:val="DefaultParagraphFont"/>
    <w:uiPriority w:val="99"/>
    <w:semiHidden/>
    <w:rsid w:val="00246766"/>
    <w:rPr>
      <w:color w:val="808080"/>
    </w:rPr>
  </w:style>
  <w:style w:type="paragraph" w:styleId="BalloonText">
    <w:name w:val="Balloon Text"/>
    <w:basedOn w:val="Normal"/>
    <w:link w:val="BalloonTextChar"/>
    <w:uiPriority w:val="99"/>
    <w:semiHidden/>
    <w:unhideWhenUsed/>
    <w:rsid w:val="00246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66"/>
    <w:rPr>
      <w:rFonts w:ascii="Tahoma" w:hAnsi="Tahoma" w:cs="Tahoma"/>
      <w:sz w:val="16"/>
      <w:szCs w:val="16"/>
    </w:rPr>
  </w:style>
  <w:style w:type="paragraph" w:styleId="ListParagraph">
    <w:name w:val="List Paragraph"/>
    <w:basedOn w:val="Normal"/>
    <w:uiPriority w:val="34"/>
    <w:qFormat/>
    <w:rsid w:val="00364520"/>
    <w:pPr>
      <w:ind w:left="720"/>
      <w:contextualSpacing/>
    </w:pPr>
  </w:style>
  <w:style w:type="paragraph" w:styleId="Caption">
    <w:name w:val="caption"/>
    <w:basedOn w:val="Normal"/>
    <w:next w:val="Normal"/>
    <w:uiPriority w:val="35"/>
    <w:unhideWhenUsed/>
    <w:qFormat/>
    <w:rsid w:val="004F5E3D"/>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4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sychair.org/my/conference?conf=tsl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Thayer School of Engineering</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Vikrant S. Vaze</dc:creator>
  <cp:lastModifiedBy>Alexandre Jacquillat</cp:lastModifiedBy>
  <cp:revision>2</cp:revision>
  <dcterms:created xsi:type="dcterms:W3CDTF">2025-08-16T16:58:00Z</dcterms:created>
  <dcterms:modified xsi:type="dcterms:W3CDTF">2025-08-16T16:58:00Z</dcterms:modified>
</cp:coreProperties>
</file>